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4D" w:rsidRDefault="00F91858" w:rsidP="00DE174D">
      <w:pPr>
        <w:pStyle w:val="p0"/>
        <w:spacing w:before="0" w:beforeAutospacing="0" w:after="0" w:afterAutospacing="0" w:line="300" w:lineRule="atLeast"/>
        <w:jc w:val="center"/>
        <w:rPr>
          <w:rFonts w:ascii="ˎ̥" w:hAnsi="ˎ̥" w:hint="eastAsia"/>
          <w:color w:val="4D4D4D"/>
          <w:sz w:val="18"/>
          <w:szCs w:val="18"/>
        </w:rPr>
      </w:pPr>
      <w:r>
        <w:rPr>
          <w:rFonts w:ascii="黑体" w:eastAsia="黑体" w:hAnsi="黑体" w:hint="eastAsia"/>
          <w:color w:val="4D4D4D"/>
          <w:sz w:val="30"/>
          <w:szCs w:val="30"/>
        </w:rPr>
        <w:t>浙江省健康智慧厨房系统集成重点实验室</w:t>
      </w:r>
      <w:r w:rsidR="00DE174D">
        <w:rPr>
          <w:rFonts w:ascii="黑体" w:eastAsia="黑体" w:hAnsi="黑体" w:hint="eastAsia"/>
          <w:color w:val="4D4D4D"/>
          <w:sz w:val="30"/>
          <w:szCs w:val="30"/>
        </w:rPr>
        <w:t>开放课题管理规则</w:t>
      </w:r>
    </w:p>
    <w:p w:rsidR="00DE174D" w:rsidRDefault="00DE174D" w:rsidP="00DE174D">
      <w:pPr>
        <w:pStyle w:val="p0"/>
        <w:spacing w:before="0" w:beforeAutospacing="0" w:after="0" w:afterAutospacing="0" w:line="360" w:lineRule="auto"/>
        <w:ind w:left="839" w:hanging="840"/>
        <w:jc w:val="center"/>
        <w:rPr>
          <w:rFonts w:ascii="ˎ̥" w:hAnsi="ˎ̥" w:hint="eastAsia"/>
          <w:color w:val="4D4D4D"/>
          <w:sz w:val="18"/>
          <w:szCs w:val="18"/>
        </w:rPr>
      </w:pPr>
      <w:r>
        <w:rPr>
          <w:rFonts w:hint="eastAsia"/>
          <w:b/>
          <w:bCs/>
          <w:color w:val="000000"/>
          <w:sz w:val="28"/>
          <w:szCs w:val="28"/>
        </w:rPr>
        <w:t>第一章   总 则</w:t>
      </w:r>
    </w:p>
    <w:p w:rsidR="00DE174D" w:rsidRDefault="00DE174D" w:rsidP="00DE174D">
      <w:pPr>
        <w:pStyle w:val="p0"/>
        <w:spacing w:before="0" w:beforeAutospacing="0" w:after="0" w:afterAutospacing="0" w:line="360" w:lineRule="auto"/>
        <w:ind w:firstLine="420"/>
        <w:rPr>
          <w:rFonts w:ascii="ˎ̥" w:hAnsi="ˎ̥" w:hint="eastAsia"/>
          <w:color w:val="4D4D4D"/>
          <w:sz w:val="18"/>
          <w:szCs w:val="18"/>
        </w:rPr>
      </w:pPr>
      <w:r>
        <w:rPr>
          <w:rFonts w:hint="eastAsia"/>
          <w:color w:val="000000"/>
        </w:rPr>
        <w:t>第一条 为促进重点实验室的建设，加强向国内外同行的开放与交流，加快培养人才，多出成果。根据国家有关规定，特设立“</w:t>
      </w:r>
      <w:r w:rsidR="00F91858">
        <w:rPr>
          <w:rFonts w:hint="eastAsia"/>
          <w:color w:val="000000"/>
        </w:rPr>
        <w:t>浙江省健康智慧厨房系统集成重点实验室</w:t>
      </w:r>
      <w:r>
        <w:rPr>
          <w:rFonts w:hint="eastAsia"/>
          <w:color w:val="000000"/>
        </w:rPr>
        <w:t>开放课题（以下简称“开放课题”）。</w:t>
      </w:r>
    </w:p>
    <w:p w:rsidR="00DE174D" w:rsidRDefault="00DE174D" w:rsidP="00DE174D">
      <w:pPr>
        <w:pStyle w:val="p0"/>
        <w:spacing w:before="0" w:beforeAutospacing="0" w:after="0" w:afterAutospacing="0" w:line="360" w:lineRule="auto"/>
        <w:ind w:firstLine="420"/>
        <w:rPr>
          <w:rFonts w:ascii="ˎ̥" w:hAnsi="ˎ̥" w:hint="eastAsia"/>
          <w:color w:val="4D4D4D"/>
          <w:sz w:val="18"/>
          <w:szCs w:val="18"/>
        </w:rPr>
      </w:pPr>
      <w:r>
        <w:rPr>
          <w:rFonts w:hint="eastAsia"/>
          <w:color w:val="000000"/>
        </w:rPr>
        <w:t xml:space="preserve">第二条 </w:t>
      </w:r>
      <w:r w:rsidR="00F91858">
        <w:rPr>
          <w:rFonts w:hint="eastAsia"/>
          <w:color w:val="000000"/>
        </w:rPr>
        <w:t>浙江省健康智慧厨房系统集成重点实验室</w:t>
      </w:r>
      <w:r>
        <w:rPr>
          <w:rFonts w:hint="eastAsia"/>
          <w:color w:val="000000"/>
        </w:rPr>
        <w:t>鼓励国内外优秀学者在本领域的科学技术的前沿领域开展高水平的研究，支持本重点实验室学术研究领域相关的交叉学科和新思想、新概念、新技术的研究、开发和应用。</w:t>
      </w:r>
    </w:p>
    <w:p w:rsidR="00DE174D" w:rsidRDefault="00DE174D" w:rsidP="00DE174D">
      <w:pPr>
        <w:pStyle w:val="p0"/>
        <w:spacing w:before="0" w:beforeAutospacing="0" w:after="0" w:afterAutospacing="0" w:line="360" w:lineRule="auto"/>
        <w:ind w:firstLine="420"/>
        <w:rPr>
          <w:rFonts w:ascii="ˎ̥" w:hAnsi="ˎ̥" w:hint="eastAsia"/>
          <w:color w:val="4D4D4D"/>
          <w:sz w:val="18"/>
          <w:szCs w:val="18"/>
        </w:rPr>
      </w:pPr>
      <w:r>
        <w:rPr>
          <w:rFonts w:hint="eastAsia"/>
          <w:color w:val="000000"/>
        </w:rPr>
        <w:t xml:space="preserve">第三条 </w:t>
      </w:r>
      <w:r w:rsidR="00F91858">
        <w:rPr>
          <w:rFonts w:hint="eastAsia"/>
          <w:color w:val="000000"/>
        </w:rPr>
        <w:t>浙江省健康智慧厨房系统集成重点实验室</w:t>
      </w:r>
      <w:r>
        <w:rPr>
          <w:rFonts w:hint="eastAsia"/>
          <w:color w:val="000000"/>
        </w:rPr>
        <w:t>开放课题经费来源于重点实验室运行费。</w:t>
      </w:r>
    </w:p>
    <w:p w:rsidR="00724FD3" w:rsidRDefault="00724FD3" w:rsidP="00DE174D">
      <w:pPr>
        <w:pStyle w:val="p0"/>
        <w:spacing w:before="0" w:beforeAutospacing="0" w:after="0" w:afterAutospacing="0" w:line="360" w:lineRule="auto"/>
        <w:jc w:val="center"/>
        <w:rPr>
          <w:rFonts w:ascii="黑体" w:eastAsia="黑体" w:hAnsi="黑体" w:hint="eastAsia"/>
          <w:color w:val="000000"/>
          <w:sz w:val="28"/>
          <w:szCs w:val="28"/>
        </w:rPr>
      </w:pPr>
    </w:p>
    <w:p w:rsidR="00DE174D" w:rsidRDefault="00DE174D" w:rsidP="00DE174D">
      <w:pPr>
        <w:pStyle w:val="p0"/>
        <w:spacing w:before="0" w:beforeAutospacing="0" w:after="0" w:afterAutospacing="0" w:line="360" w:lineRule="auto"/>
        <w:jc w:val="center"/>
        <w:rPr>
          <w:rFonts w:ascii="ˎ̥" w:hAnsi="ˎ̥" w:hint="eastAsia"/>
          <w:color w:val="4D4D4D"/>
          <w:sz w:val="18"/>
          <w:szCs w:val="18"/>
        </w:rPr>
      </w:pPr>
      <w:r>
        <w:rPr>
          <w:rFonts w:ascii="黑体" w:eastAsia="黑体" w:hAnsi="黑体" w:hint="eastAsia"/>
          <w:color w:val="000000"/>
          <w:sz w:val="28"/>
          <w:szCs w:val="28"/>
        </w:rPr>
        <w:t>第二章 指南的编制与发布</w:t>
      </w: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第四条 根据</w:t>
      </w:r>
      <w:r w:rsidR="00F91858" w:rsidRPr="00F91858">
        <w:rPr>
          <w:rFonts w:hint="eastAsia"/>
          <w:color w:val="000000"/>
        </w:rPr>
        <w:t>浙江省健康智慧厨房系统集成重点实验室</w:t>
      </w:r>
      <w:r>
        <w:rPr>
          <w:rFonts w:hint="eastAsia"/>
          <w:color w:val="000000"/>
        </w:rPr>
        <w:t>发展方向和重点，结合实验室已有的研究方向，在充分论证的基础上，编制“</w:t>
      </w:r>
      <w:r w:rsidR="00F91858">
        <w:rPr>
          <w:rFonts w:hint="eastAsia"/>
          <w:color w:val="000000"/>
        </w:rPr>
        <w:t>浙江省健康智慧厨房系统集成重点实验室</w:t>
      </w:r>
      <w:r>
        <w:rPr>
          <w:rFonts w:hint="eastAsia"/>
          <w:color w:val="000000"/>
        </w:rPr>
        <w:t>开放课题指南”(以下简称“指南”)，由重点实验室向科研单位公开发布。</w:t>
      </w:r>
    </w:p>
    <w:p w:rsidR="00724FD3" w:rsidRDefault="00724FD3" w:rsidP="00DE174D">
      <w:pPr>
        <w:pStyle w:val="p0"/>
        <w:spacing w:before="0" w:beforeAutospacing="0" w:after="0" w:afterAutospacing="0" w:line="360" w:lineRule="auto"/>
        <w:ind w:firstLine="560"/>
        <w:jc w:val="center"/>
        <w:rPr>
          <w:rFonts w:ascii="黑体" w:eastAsia="黑体" w:hAnsi="黑体" w:hint="eastAsia"/>
          <w:color w:val="000000"/>
          <w:sz w:val="28"/>
          <w:szCs w:val="28"/>
        </w:rPr>
      </w:pPr>
    </w:p>
    <w:p w:rsidR="00DE174D" w:rsidRDefault="00DE174D" w:rsidP="00DE174D">
      <w:pPr>
        <w:pStyle w:val="p0"/>
        <w:spacing w:before="0" w:beforeAutospacing="0" w:after="0" w:afterAutospacing="0" w:line="360" w:lineRule="auto"/>
        <w:ind w:firstLine="560"/>
        <w:jc w:val="center"/>
        <w:rPr>
          <w:rFonts w:ascii="ˎ̥" w:hAnsi="ˎ̥" w:hint="eastAsia"/>
          <w:color w:val="4D4D4D"/>
          <w:sz w:val="18"/>
          <w:szCs w:val="18"/>
        </w:rPr>
      </w:pPr>
      <w:r>
        <w:rPr>
          <w:rFonts w:ascii="黑体" w:eastAsia="黑体" w:hAnsi="黑体" w:hint="eastAsia"/>
          <w:color w:val="000000"/>
          <w:sz w:val="28"/>
          <w:szCs w:val="28"/>
        </w:rPr>
        <w:t>第三章 课题的申请和审批</w:t>
      </w: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第五条 开放课题的申请者必须是直接从事研究工作、具有讲师（助研）以上职称的科研人员或具有博士学位的研究人员均可申请。项目获得批准后，课题负责人为我室客座人员。</w:t>
      </w: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第六条 申请者在“指南”的指导下，认真填写开放课题“申请书”并报送重点实验室。</w:t>
      </w: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第七条 重点实验室组织同行专家对项目进行</w:t>
      </w:r>
      <w:r w:rsidR="00724FD3">
        <w:rPr>
          <w:rFonts w:hint="eastAsia"/>
          <w:color w:val="000000"/>
        </w:rPr>
        <w:t>函评预</w:t>
      </w:r>
      <w:r>
        <w:rPr>
          <w:rFonts w:hint="eastAsia"/>
          <w:color w:val="000000"/>
        </w:rPr>
        <w:t>审筛选，报请学术委员会委员最后评定，择优录取。由实验室向申请者下达开放课题批准书。</w:t>
      </w: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第八条 申请人接到批准通知后，应</w:t>
      </w:r>
      <w:r w:rsidR="00724FD3">
        <w:rPr>
          <w:rFonts w:hint="eastAsia"/>
          <w:color w:val="000000"/>
        </w:rPr>
        <w:t>修改</w:t>
      </w:r>
      <w:r>
        <w:rPr>
          <w:rFonts w:hint="eastAsia"/>
          <w:color w:val="000000"/>
        </w:rPr>
        <w:t>编制研究计划书，于一个月内报重点实验室备案。</w:t>
      </w:r>
    </w:p>
    <w:p w:rsidR="00DE174D" w:rsidRDefault="00DE174D" w:rsidP="00DE174D">
      <w:pPr>
        <w:pStyle w:val="p0"/>
        <w:spacing w:before="0" w:beforeAutospacing="0" w:after="0" w:afterAutospacing="0" w:line="360" w:lineRule="auto"/>
        <w:jc w:val="center"/>
        <w:rPr>
          <w:rFonts w:ascii="ˎ̥" w:hAnsi="ˎ̥" w:hint="eastAsia"/>
          <w:color w:val="4D4D4D"/>
          <w:sz w:val="18"/>
          <w:szCs w:val="18"/>
        </w:rPr>
      </w:pPr>
      <w:r>
        <w:rPr>
          <w:rFonts w:ascii="黑体" w:eastAsia="黑体" w:hAnsi="黑体" w:hint="eastAsia"/>
          <w:color w:val="000000"/>
          <w:sz w:val="28"/>
          <w:szCs w:val="28"/>
        </w:rPr>
        <w:lastRenderedPageBreak/>
        <w:t>第四章 课题的组织实施</w:t>
      </w: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第九条 课题执行中，重点实验室负责全面管理，做好协调工作，课题负责人全面负责研究计划实施并接受重点实验室管理。</w:t>
      </w:r>
    </w:p>
    <w:p w:rsidR="00F91858" w:rsidRDefault="00F91858" w:rsidP="00DE174D">
      <w:pPr>
        <w:pStyle w:val="p0"/>
        <w:spacing w:before="0" w:beforeAutospacing="0" w:after="0" w:afterAutospacing="0" w:line="360" w:lineRule="auto"/>
        <w:ind w:firstLine="480"/>
        <w:rPr>
          <w:rFonts w:hint="eastAsia"/>
          <w:color w:val="000000"/>
          <w:highlight w:val="yellow"/>
        </w:rPr>
      </w:pPr>
    </w:p>
    <w:p w:rsidR="00DE174D" w:rsidRDefault="00DE174D" w:rsidP="00DE174D">
      <w:pPr>
        <w:pStyle w:val="p0"/>
        <w:spacing w:before="0" w:beforeAutospacing="0" w:after="0" w:afterAutospacing="0" w:line="360" w:lineRule="auto"/>
        <w:ind w:firstLine="480"/>
        <w:rPr>
          <w:rFonts w:hint="eastAsia"/>
          <w:color w:val="000000"/>
        </w:rPr>
      </w:pPr>
      <w:r w:rsidRPr="000A78C4">
        <w:rPr>
          <w:rFonts w:hint="eastAsia"/>
          <w:color w:val="000000"/>
        </w:rPr>
        <w:t>第十条</w:t>
      </w:r>
      <w:r w:rsidR="000A78C4">
        <w:rPr>
          <w:rFonts w:hint="eastAsia"/>
          <w:color w:val="000000"/>
        </w:rPr>
        <w:t xml:space="preserve"> </w:t>
      </w:r>
      <w:r w:rsidR="000A78C4" w:rsidRPr="000A78C4">
        <w:rPr>
          <w:rFonts w:hint="eastAsia"/>
          <w:color w:val="000000"/>
        </w:rPr>
        <w:t>开放基金课题经费实行专款专用，主要使用范围包括在本实验室开展的研究实验费，客座研究人员来室工作的差旅费，与研究课题</w:t>
      </w:r>
      <w:bookmarkStart w:id="0" w:name="_GoBack"/>
      <w:bookmarkEnd w:id="0"/>
      <w:r w:rsidR="000A78C4" w:rsidRPr="000A78C4">
        <w:rPr>
          <w:rFonts w:hint="eastAsia"/>
          <w:color w:val="000000"/>
        </w:rPr>
        <w:t>相关的资料费和学术活动费、论文版面费等。课题经费的使用需符合大学科研经费管理规定。</w:t>
      </w:r>
    </w:p>
    <w:p w:rsidR="00724FD3" w:rsidRDefault="00724FD3" w:rsidP="00DE174D">
      <w:pPr>
        <w:pStyle w:val="p0"/>
        <w:spacing w:before="0" w:beforeAutospacing="0" w:after="0" w:afterAutospacing="0" w:line="360" w:lineRule="auto"/>
        <w:ind w:firstLine="480"/>
        <w:rPr>
          <w:rFonts w:ascii="ˎ̥" w:hAnsi="ˎ̥" w:hint="eastAsia"/>
          <w:color w:val="4D4D4D"/>
          <w:sz w:val="18"/>
          <w:szCs w:val="18"/>
        </w:rPr>
      </w:pPr>
    </w:p>
    <w:p w:rsidR="00DE174D" w:rsidRDefault="00DE174D" w:rsidP="00DE174D">
      <w:pPr>
        <w:pStyle w:val="p0"/>
        <w:spacing w:before="0" w:beforeAutospacing="0" w:after="0" w:afterAutospacing="0" w:line="360" w:lineRule="auto"/>
        <w:ind w:firstLine="480"/>
        <w:rPr>
          <w:rFonts w:hint="eastAsia"/>
          <w:color w:val="000000"/>
        </w:rPr>
      </w:pPr>
      <w:r>
        <w:rPr>
          <w:rFonts w:hint="eastAsia"/>
          <w:color w:val="000000"/>
        </w:rPr>
        <w:t>第十一条 鼓励和支持项目相关人员（包括学生）来我实验室工作，可以和我实验室人员合作研究或利用实验室公共设备，原则上，课题执行期间，在我实验室工作时间不得少于1个月。在本开放课题经费中，须有专门用于课题相关人员来我实验室的有关费用，包括合作实验或测试费用、来回差旅费用、住宿费用以及伙食补贴等费用。</w:t>
      </w:r>
    </w:p>
    <w:p w:rsidR="00724FD3" w:rsidRDefault="00724FD3" w:rsidP="00DE174D">
      <w:pPr>
        <w:pStyle w:val="p0"/>
        <w:spacing w:before="0" w:beforeAutospacing="0" w:after="0" w:afterAutospacing="0" w:line="360" w:lineRule="auto"/>
        <w:ind w:firstLine="480"/>
        <w:rPr>
          <w:rFonts w:ascii="ˎ̥" w:hAnsi="ˎ̥" w:hint="eastAsia"/>
          <w:color w:val="4D4D4D"/>
          <w:sz w:val="18"/>
          <w:szCs w:val="18"/>
        </w:rPr>
      </w:pPr>
    </w:p>
    <w:p w:rsidR="00DE174D" w:rsidRDefault="00DE174D" w:rsidP="00DE174D">
      <w:pPr>
        <w:pStyle w:val="p0"/>
        <w:spacing w:before="0" w:beforeAutospacing="0" w:after="0" w:afterAutospacing="0" w:line="360" w:lineRule="auto"/>
        <w:jc w:val="center"/>
        <w:rPr>
          <w:rFonts w:ascii="ˎ̥" w:hAnsi="ˎ̥" w:hint="eastAsia"/>
          <w:color w:val="4D4D4D"/>
          <w:sz w:val="18"/>
          <w:szCs w:val="18"/>
        </w:rPr>
      </w:pPr>
      <w:r>
        <w:rPr>
          <w:rFonts w:ascii="黑体" w:eastAsia="黑体" w:hAnsi="黑体" w:hint="eastAsia"/>
          <w:color w:val="000000"/>
          <w:sz w:val="28"/>
          <w:szCs w:val="28"/>
        </w:rPr>
        <w:t>第五章 课题的结题与成果管理</w:t>
      </w:r>
    </w:p>
    <w:p w:rsidR="00724FD3" w:rsidRDefault="00DE174D" w:rsidP="00F91858">
      <w:pPr>
        <w:pStyle w:val="p0"/>
        <w:spacing w:line="360" w:lineRule="auto"/>
        <w:ind w:firstLine="480"/>
        <w:rPr>
          <w:rFonts w:hint="eastAsia"/>
          <w:color w:val="000000"/>
        </w:rPr>
      </w:pPr>
      <w:r>
        <w:rPr>
          <w:rFonts w:hint="eastAsia"/>
          <w:color w:val="000000"/>
        </w:rPr>
        <w:t xml:space="preserve">第十二条  </w:t>
      </w:r>
      <w:r w:rsidR="00F91858" w:rsidRPr="00F91858">
        <w:rPr>
          <w:rFonts w:hint="eastAsia"/>
          <w:color w:val="000000"/>
        </w:rPr>
        <w:t>研究结果共享，论文第一作者单位须为浙江省健康智慧厨房系统集成重点实验室。外单位的客座研究人员可标注两个单位，但第一单位必须为浙江省健康智慧厨房系统集成重点实验室。如：王五1,2， 1、浙江省健康智慧厨房系统集成重点实验室；2、浙江大学）；英文论文的致谢部分须标有Supported by Zhejiang Provincial Key Laboratory of integration of healthy smart kitchen system (Grant No: XXXX-XX)；中文资助项目栏，须标明得到：“浙江省健康智慧厨房系统集成重点实验室（项目编号：XXXX-XX）资助项目支持”；</w:t>
      </w:r>
    </w:p>
    <w:p w:rsidR="00F91858" w:rsidRDefault="00F91858" w:rsidP="00DE174D">
      <w:pPr>
        <w:pStyle w:val="p0"/>
        <w:spacing w:before="0" w:beforeAutospacing="0" w:after="0" w:afterAutospacing="0" w:line="360" w:lineRule="auto"/>
        <w:ind w:firstLine="480"/>
        <w:rPr>
          <w:rFonts w:hint="eastAsia"/>
          <w:color w:val="000000"/>
        </w:rPr>
      </w:pP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第十三条 开放课题负责人必须按时向实验室汇报科研年度小结。包括科研活动进展情况，取得的成果，存在困难和问题，以及经费使用情况与计划。</w:t>
      </w:r>
    </w:p>
    <w:p w:rsidR="00724FD3" w:rsidRDefault="00724FD3" w:rsidP="00DE174D">
      <w:pPr>
        <w:pStyle w:val="p0"/>
        <w:spacing w:before="0" w:beforeAutospacing="0" w:after="0" w:afterAutospacing="0" w:line="360" w:lineRule="auto"/>
        <w:ind w:firstLine="480"/>
        <w:rPr>
          <w:rFonts w:hint="eastAsia"/>
          <w:color w:val="000000"/>
        </w:rPr>
      </w:pP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第十四条 课题负责人在课题完成时，必须按时写出课题结体报告，向实验室登记科研成果。</w:t>
      </w:r>
    </w:p>
    <w:p w:rsidR="00724FD3" w:rsidRDefault="00724FD3" w:rsidP="00DE174D">
      <w:pPr>
        <w:pStyle w:val="p0"/>
        <w:spacing w:before="0" w:beforeAutospacing="0" w:after="0" w:afterAutospacing="0" w:line="360" w:lineRule="auto"/>
        <w:ind w:firstLine="480"/>
        <w:rPr>
          <w:rFonts w:hint="eastAsia"/>
          <w:color w:val="000000"/>
        </w:rPr>
      </w:pPr>
    </w:p>
    <w:p w:rsidR="00DE174D" w:rsidRDefault="00DE174D" w:rsidP="00DE174D">
      <w:pPr>
        <w:pStyle w:val="p0"/>
        <w:spacing w:before="0" w:beforeAutospacing="0" w:after="0" w:afterAutospacing="0" w:line="360" w:lineRule="auto"/>
        <w:ind w:firstLine="480"/>
        <w:rPr>
          <w:rFonts w:ascii="ˎ̥" w:hAnsi="ˎ̥" w:hint="eastAsia"/>
          <w:color w:val="4D4D4D"/>
          <w:sz w:val="18"/>
          <w:szCs w:val="18"/>
        </w:rPr>
      </w:pPr>
      <w:r>
        <w:rPr>
          <w:rFonts w:hint="eastAsia"/>
          <w:color w:val="000000"/>
        </w:rPr>
        <w:t>第十五条 经检查如发现研究课题因故中断或无法进行时，经实验室领导批准后，可以中断该课题基金的使用或取消原批准的经费。</w:t>
      </w:r>
    </w:p>
    <w:p w:rsidR="00DE174D" w:rsidRDefault="00DE174D" w:rsidP="00DE174D">
      <w:pPr>
        <w:pStyle w:val="p0"/>
        <w:spacing w:before="0" w:beforeAutospacing="0" w:after="0" w:afterAutospacing="0" w:line="360" w:lineRule="auto"/>
        <w:ind w:firstLine="280"/>
        <w:jc w:val="center"/>
        <w:rPr>
          <w:rFonts w:ascii="ˎ̥" w:hAnsi="ˎ̥" w:hint="eastAsia"/>
          <w:color w:val="4D4D4D"/>
          <w:sz w:val="18"/>
          <w:szCs w:val="18"/>
        </w:rPr>
      </w:pPr>
      <w:r>
        <w:rPr>
          <w:rFonts w:ascii="黑体" w:eastAsia="黑体" w:hAnsi="黑体" w:hint="eastAsia"/>
          <w:color w:val="000000"/>
          <w:sz w:val="28"/>
          <w:szCs w:val="28"/>
        </w:rPr>
        <w:t>第六章 附则</w:t>
      </w:r>
    </w:p>
    <w:p w:rsidR="00DE174D" w:rsidRDefault="00DE174D" w:rsidP="00DE174D">
      <w:pPr>
        <w:pStyle w:val="p0"/>
        <w:spacing w:before="0" w:beforeAutospacing="0" w:after="0" w:afterAutospacing="0" w:line="360" w:lineRule="auto"/>
        <w:ind w:firstLine="420"/>
        <w:rPr>
          <w:rFonts w:ascii="ˎ̥" w:hAnsi="ˎ̥" w:hint="eastAsia"/>
          <w:color w:val="4D4D4D"/>
          <w:sz w:val="18"/>
          <w:szCs w:val="18"/>
        </w:rPr>
      </w:pPr>
      <w:r>
        <w:rPr>
          <w:rFonts w:hint="eastAsia"/>
          <w:color w:val="000000"/>
        </w:rPr>
        <w:t>第十六条 本办法由</w:t>
      </w:r>
      <w:r w:rsidR="00F91858">
        <w:rPr>
          <w:rFonts w:hint="eastAsia"/>
          <w:color w:val="000000"/>
        </w:rPr>
        <w:t>浙江省健康智慧厨房系统集成重点实验室</w:t>
      </w:r>
      <w:r>
        <w:rPr>
          <w:rFonts w:hint="eastAsia"/>
          <w:color w:val="000000"/>
        </w:rPr>
        <w:t>负责解释。本办法自发布之日起实施。</w:t>
      </w:r>
    </w:p>
    <w:p w:rsidR="006D05A2" w:rsidRPr="00DE174D" w:rsidRDefault="006D05A2"/>
    <w:sectPr w:rsidR="006D05A2" w:rsidRPr="00DE1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4D"/>
    <w:rsid w:val="000A78C4"/>
    <w:rsid w:val="006D05A2"/>
    <w:rsid w:val="00724FD3"/>
    <w:rsid w:val="00A656AA"/>
    <w:rsid w:val="00DE174D"/>
    <w:rsid w:val="00F9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E174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E17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99932">
      <w:bodyDiv w:val="1"/>
      <w:marLeft w:val="0"/>
      <w:marRight w:val="0"/>
      <w:marTop w:val="0"/>
      <w:marBottom w:val="0"/>
      <w:divBdr>
        <w:top w:val="none" w:sz="0" w:space="0" w:color="auto"/>
        <w:left w:val="none" w:sz="0" w:space="0" w:color="auto"/>
        <w:bottom w:val="none" w:sz="0" w:space="0" w:color="auto"/>
        <w:right w:val="none" w:sz="0" w:space="0" w:color="auto"/>
      </w:divBdr>
      <w:divsChild>
        <w:div w:id="1587962180">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liu</dc:creator>
  <cp:lastModifiedBy>zheng liu</cp:lastModifiedBy>
  <cp:revision>4</cp:revision>
  <dcterms:created xsi:type="dcterms:W3CDTF">2015-07-30T04:04:00Z</dcterms:created>
  <dcterms:modified xsi:type="dcterms:W3CDTF">2015-07-30T04:09:00Z</dcterms:modified>
</cp:coreProperties>
</file>