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C5" w:rsidRPr="00A05389" w:rsidRDefault="001D6AC5" w:rsidP="001D6AC5">
      <w:pPr>
        <w:spacing w:line="520" w:lineRule="exact"/>
        <w:jc w:val="left"/>
        <w:rPr>
          <w:rFonts w:ascii="黑体" w:eastAsia="黑体"/>
          <w:color w:val="000000"/>
          <w:sz w:val="24"/>
        </w:rPr>
      </w:pPr>
      <w:r w:rsidRPr="00A05389">
        <w:rPr>
          <w:rFonts w:ascii="黑体" w:eastAsia="黑体" w:hint="eastAsia"/>
          <w:color w:val="000000"/>
          <w:sz w:val="24"/>
        </w:rPr>
        <w:t>附件1</w:t>
      </w:r>
    </w:p>
    <w:p w:rsidR="001D6AC5" w:rsidRPr="000A526A" w:rsidRDefault="001D6AC5" w:rsidP="001D6AC5">
      <w:pPr>
        <w:spacing w:line="520" w:lineRule="exact"/>
        <w:jc w:val="center"/>
        <w:rPr>
          <w:rFonts w:ascii="黑体" w:eastAsia="黑体"/>
          <w:bCs/>
          <w:color w:val="000000"/>
          <w:kern w:val="0"/>
          <w:sz w:val="32"/>
          <w:szCs w:val="32"/>
        </w:rPr>
      </w:pPr>
      <w:r w:rsidRPr="000A526A"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="00C15597" w:rsidRPr="000A526A">
        <w:rPr>
          <w:rFonts w:ascii="黑体" w:eastAsia="黑体" w:hint="eastAsia"/>
          <w:bCs/>
          <w:color w:val="000000"/>
          <w:kern w:val="0"/>
          <w:sz w:val="32"/>
          <w:szCs w:val="32"/>
        </w:rPr>
        <w:t>201</w:t>
      </w:r>
      <w:r w:rsidR="004C4D6E">
        <w:rPr>
          <w:rFonts w:ascii="黑体" w:eastAsia="黑体"/>
          <w:bCs/>
          <w:color w:val="000000"/>
          <w:kern w:val="0"/>
          <w:sz w:val="32"/>
          <w:szCs w:val="32"/>
        </w:rPr>
        <w:t>9</w:t>
      </w:r>
      <w:r w:rsidRPr="000A526A">
        <w:rPr>
          <w:rFonts w:ascii="黑体" w:eastAsia="黑体" w:hint="eastAsia"/>
          <w:bCs/>
          <w:color w:val="000000"/>
          <w:kern w:val="0"/>
          <w:sz w:val="32"/>
          <w:szCs w:val="32"/>
        </w:rPr>
        <w:t>年度浙江省教育厅一般科研项目立项名单</w:t>
      </w:r>
    </w:p>
    <w:tbl>
      <w:tblPr>
        <w:tblpPr w:leftFromText="180" w:rightFromText="180" w:vertAnchor="text" w:horzAnchor="margin" w:tblpX="-318" w:tblpY="18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103"/>
        <w:gridCol w:w="1701"/>
        <w:gridCol w:w="2410"/>
        <w:gridCol w:w="1559"/>
        <w:gridCol w:w="1560"/>
      </w:tblGrid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项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目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   </w:t>
            </w:r>
          </w:p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项目组</w:t>
            </w:r>
          </w:p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预期成果</w:t>
            </w:r>
          </w:p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项目完成</w:t>
            </w:r>
          </w:p>
          <w:p w:rsidR="00D54E50" w:rsidRDefault="00D54E50" w:rsidP="00B44D2D">
            <w:pPr>
              <w:spacing w:line="18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“光色融合”的调色系统研究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郭锦涌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 w:rsidR="00824A96">
              <w:rPr>
                <w:rFonts w:hint="eastAsia"/>
                <w:color w:val="000000"/>
                <w:sz w:val="22"/>
                <w:szCs w:val="22"/>
              </w:rPr>
              <w:t>烨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东方视觉语境下的区域品牌构建与系统设计研究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吴炜晨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石建航、王弋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B5814"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 w:rsidRPr="003B5814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乡村振兴视域下社会美育协同创新与实践模式研究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曾晓嵛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李勇、陈子劲、蒋惠君、臧志成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44ADD"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 w:rsidRPr="00F44ADD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浙籍</w:t>
            </w: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  <w:r>
              <w:rPr>
                <w:rFonts w:hint="eastAsia"/>
                <w:color w:val="000000"/>
                <w:sz w:val="22"/>
                <w:szCs w:val="22"/>
              </w:rPr>
              <w:t>后作家王占黑小说的空间叙事研究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44ADD"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 w:rsidRPr="00F44ADD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俄罗斯现实主义绘画对中国美术教育的影响研究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宋卫风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李玉普、魏召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44ADD"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 w:rsidRPr="00F44ADD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 w:rsidRPr="00E26CD2">
              <w:rPr>
                <w:rFonts w:hint="eastAsia"/>
                <w:color w:val="000000"/>
                <w:sz w:val="22"/>
                <w:szCs w:val="22"/>
              </w:rPr>
              <w:t>大数据时代高等美术院校创新创业教育的改革路径探索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李浪浪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44ADD">
              <w:rPr>
                <w:rFonts w:ascii="宋体" w:hAnsi="宋体" w:cs="宋体"/>
                <w:sz w:val="22"/>
                <w:szCs w:val="22"/>
              </w:rPr>
              <w:t>202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  <w:r w:rsidRPr="00F44ADD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中国北方皮影头茬造型研究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吴光荣、杨桦林、马群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44ADD"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 w:rsidRPr="00F44ADD">
              <w:rPr>
                <w:rFonts w:ascii="宋体" w:hAnsi="宋体" w:cs="宋体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艺术院校设计基础教学创新“金课”模式探究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sz w:val="22"/>
                <w:szCs w:val="22"/>
              </w:rPr>
              <w:t>.10</w:t>
            </w:r>
          </w:p>
        </w:tc>
      </w:tr>
      <w:tr w:rsidR="00D54E50" w:rsidTr="00B44D2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C6605">
              <w:rPr>
                <w:rFonts w:ascii="宋体" w:hAnsi="宋体" w:cs="宋体"/>
                <w:color w:val="000000"/>
                <w:sz w:val="22"/>
                <w:szCs w:val="22"/>
              </w:rPr>
              <w:t>Y201942578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rPr>
                <w:color w:val="000000"/>
                <w:sz w:val="22"/>
                <w:szCs w:val="22"/>
              </w:rPr>
            </w:pPr>
            <w:r w:rsidRPr="002A010A">
              <w:rPr>
                <w:rFonts w:hint="eastAsia"/>
                <w:color w:val="000000"/>
                <w:sz w:val="22"/>
                <w:szCs w:val="22"/>
              </w:rPr>
              <w:t>艺术类研究生作品参展获奖的评价体系和方法研究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王宁逸、胡敏、顾铭琪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0" w:rsidRDefault="00D54E50" w:rsidP="00B44D2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021.10</w:t>
            </w:r>
          </w:p>
        </w:tc>
      </w:tr>
    </w:tbl>
    <w:p w:rsidR="00C01DF0" w:rsidRPr="00D54E50" w:rsidRDefault="00C01DF0"/>
    <w:sectPr w:rsidR="00C01DF0" w:rsidRPr="00D54E50" w:rsidSect="00D54E5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C5"/>
    <w:rsid w:val="000A526A"/>
    <w:rsid w:val="000C0698"/>
    <w:rsid w:val="001D6AC5"/>
    <w:rsid w:val="00280473"/>
    <w:rsid w:val="002A010A"/>
    <w:rsid w:val="003B5814"/>
    <w:rsid w:val="004C4D6E"/>
    <w:rsid w:val="00824A96"/>
    <w:rsid w:val="00865E17"/>
    <w:rsid w:val="009B09E3"/>
    <w:rsid w:val="009B5CB3"/>
    <w:rsid w:val="009C4DF5"/>
    <w:rsid w:val="00A051D2"/>
    <w:rsid w:val="00A05389"/>
    <w:rsid w:val="00A37A47"/>
    <w:rsid w:val="00C01DF0"/>
    <w:rsid w:val="00C15597"/>
    <w:rsid w:val="00CB0425"/>
    <w:rsid w:val="00D157D3"/>
    <w:rsid w:val="00D54E50"/>
    <w:rsid w:val="00E26CD2"/>
    <w:rsid w:val="00F44ADD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7D5D"/>
  <w15:docId w15:val="{1DA01E20-5388-4235-B57C-B1B86B8B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lenovo-002</dc:creator>
  <cp:keywords/>
  <dc:description/>
  <cp:lastModifiedBy>中国美术学院管理员</cp:lastModifiedBy>
  <cp:revision>18</cp:revision>
  <dcterms:created xsi:type="dcterms:W3CDTF">2017-06-22T06:43:00Z</dcterms:created>
  <dcterms:modified xsi:type="dcterms:W3CDTF">2019-10-10T02:54:00Z</dcterms:modified>
</cp:coreProperties>
</file>