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B821" w14:textId="77777777" w:rsidR="00757081" w:rsidRDefault="00DD4436">
      <w:pPr>
        <w:spacing w:line="520" w:lineRule="exac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附件</w:t>
      </w:r>
      <w:r>
        <w:rPr>
          <w:rFonts w:ascii="黑体" w:eastAsia="黑体" w:hint="eastAsia"/>
          <w:color w:val="000000"/>
          <w:sz w:val="24"/>
        </w:rPr>
        <w:t>1</w:t>
      </w:r>
    </w:p>
    <w:p w14:paraId="2A4C9717" w14:textId="77777777" w:rsidR="00757081" w:rsidRDefault="00DD4436">
      <w:pPr>
        <w:spacing w:line="520" w:lineRule="exact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int="eastAsia"/>
          <w:color w:val="000000"/>
          <w:sz w:val="32"/>
          <w:szCs w:val="32"/>
        </w:rPr>
        <w:t>中国美术学院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202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年度浙江省教育厅一般科研项目立项名单</w:t>
      </w:r>
    </w:p>
    <w:tbl>
      <w:tblPr>
        <w:tblpPr w:leftFromText="180" w:rightFromText="180" w:vertAnchor="text" w:horzAnchor="page" w:tblpX="722" w:tblpY="418"/>
        <w:tblOverlap w:val="never"/>
        <w:tblW w:w="14680" w:type="dxa"/>
        <w:tblLayout w:type="fixed"/>
        <w:tblLook w:val="04A0" w:firstRow="1" w:lastRow="0" w:firstColumn="1" w:lastColumn="0" w:noHBand="0" w:noVBand="1"/>
      </w:tblPr>
      <w:tblGrid>
        <w:gridCol w:w="820"/>
        <w:gridCol w:w="1955"/>
        <w:gridCol w:w="4290"/>
        <w:gridCol w:w="1630"/>
        <w:gridCol w:w="2015"/>
        <w:gridCol w:w="1915"/>
        <w:gridCol w:w="2055"/>
      </w:tblGrid>
      <w:tr w:rsidR="00757081" w14:paraId="257C1320" w14:textId="77777777">
        <w:trPr>
          <w:trHeight w:val="4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23AC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60EA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CC45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560C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E22C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项目组成员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ADB0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成果形式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34DE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项目完成时间</w:t>
            </w:r>
          </w:p>
        </w:tc>
      </w:tr>
      <w:tr w:rsidR="00757081" w14:paraId="6E6E8090" w14:textId="77777777">
        <w:trPr>
          <w:trHeight w:val="8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E33F" w14:textId="13CC276F" w:rsidR="00757081" w:rsidRDefault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B895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Y202147512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1E05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二战以来功能性男装的时尚化研究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8341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安郁汐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1B7F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王书莹、黄易、杨信约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AA88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3039D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2024.10</w:t>
            </w:r>
          </w:p>
        </w:tc>
      </w:tr>
      <w:tr w:rsidR="00757081" w14:paraId="63CAC928" w14:textId="77777777">
        <w:trPr>
          <w:trHeight w:val="6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0F0C" w14:textId="2B606767" w:rsidR="00757081" w:rsidRDefault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0737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Y202147364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AA3D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跨界综合、艺科融合趋势下的会展设计教学研究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B729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汪菲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0EE" w14:textId="0DCFB0B0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郭锦涌</w:t>
            </w:r>
            <w:r w:rsidR="00C527D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于朕、施徐华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7DC6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03AC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2023.10</w:t>
            </w:r>
          </w:p>
        </w:tc>
      </w:tr>
      <w:tr w:rsidR="00757081" w14:paraId="72D4FE7C" w14:textId="77777777">
        <w:trPr>
          <w:trHeight w:val="8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DE0B" w14:textId="380DCAD2" w:rsidR="00757081" w:rsidRDefault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3605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Y202147691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388E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基于情绪减压功能的图像视觉及其应用研究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17827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高凤麟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3E79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张振颖、方舒弘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5450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76F48" w14:textId="77777777" w:rsidR="00757081" w:rsidRDefault="00DD443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2022.10</w:t>
            </w:r>
          </w:p>
        </w:tc>
      </w:tr>
      <w:tr w:rsidR="00C527D6" w14:paraId="6739FE83" w14:textId="77777777">
        <w:trPr>
          <w:trHeight w:val="7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0BBD" w14:textId="042AB5BE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2F65" w14:textId="0B750B0F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sz w:val="24"/>
              </w:rPr>
              <w:t>Y202147598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1872" w14:textId="2436034F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生长设计——生物学视域下的材料创新设计教学方法研究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B6D7" w14:textId="4729C4C4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马川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1F62" w14:textId="286E6F9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E52B" w14:textId="2FBBCC46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720C" w14:textId="529859CB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2023.10</w:t>
            </w:r>
          </w:p>
        </w:tc>
      </w:tr>
      <w:tr w:rsidR="00C527D6" w14:paraId="403D2664" w14:textId="77777777">
        <w:trPr>
          <w:trHeight w:val="7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B29E" w14:textId="758AF4EA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4311" w14:textId="39B99BB6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Y202147686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E421" w14:textId="20975C3A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具身认知视角下的柔性感知材料设计教育与研究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90B0" w14:textId="69B9DF01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B3D0" w14:textId="1AAD2393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马川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0069" w14:textId="7F3A7BB1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论文、研究报告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B1C7" w14:textId="01A82579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2023.10</w:t>
            </w:r>
          </w:p>
        </w:tc>
      </w:tr>
      <w:tr w:rsidR="00C527D6" w14:paraId="58E1C9CB" w14:textId="77777777">
        <w:trPr>
          <w:trHeight w:val="7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D960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1B4F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Y202147390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AC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VR虚拟现实环境下的交互界面创新与教学研究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626F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童元园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1004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宣学君、周书勤、姚驰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658A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E0AD1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2023.10</w:t>
            </w:r>
          </w:p>
        </w:tc>
      </w:tr>
      <w:tr w:rsidR="00C527D6" w14:paraId="1392F97C" w14:textId="77777777">
        <w:trPr>
          <w:trHeight w:val="7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50BA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E38F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Y202147233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C5AF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乡村振兴视域下艺术教育援建模式的创新与实证研究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9129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文思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896B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端木琦、李梅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9833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6BD90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2022.10</w:t>
            </w:r>
          </w:p>
        </w:tc>
      </w:tr>
      <w:tr w:rsidR="00C527D6" w14:paraId="723D1436" w14:textId="77777777">
        <w:trPr>
          <w:trHeight w:val="7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B80E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B8CB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Y202147304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1710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“画梦疗心”绘画团体辅导对轻度抑郁大学生的干预效果研究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C06B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史琼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893D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王琪、刘迪、蔡宏辉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9DC2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论文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08F1" w14:textId="77777777" w:rsidR="00C527D6" w:rsidRDefault="00C527D6" w:rsidP="00C527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2023.10</w:t>
            </w:r>
          </w:p>
        </w:tc>
      </w:tr>
    </w:tbl>
    <w:p w14:paraId="2C3D55D4" w14:textId="77777777" w:rsidR="00757081" w:rsidRDefault="00757081"/>
    <w:sectPr w:rsidR="00757081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1D47" w14:textId="77777777" w:rsidR="00000000" w:rsidRDefault="00DD4436">
      <w:r>
        <w:separator/>
      </w:r>
    </w:p>
  </w:endnote>
  <w:endnote w:type="continuationSeparator" w:id="0">
    <w:p w14:paraId="7B8019CF" w14:textId="77777777" w:rsidR="00000000" w:rsidRDefault="00D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6362" w14:textId="77777777" w:rsidR="00757081" w:rsidRDefault="00DD4436">
      <w:r>
        <w:separator/>
      </w:r>
    </w:p>
  </w:footnote>
  <w:footnote w:type="continuationSeparator" w:id="0">
    <w:p w14:paraId="0F9F7060" w14:textId="77777777" w:rsidR="00757081" w:rsidRDefault="00DD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757081"/>
    <w:rsid w:val="00C527D6"/>
    <w:rsid w:val="00DD4436"/>
    <w:rsid w:val="00E908FA"/>
    <w:rsid w:val="3104004F"/>
    <w:rsid w:val="34F96510"/>
    <w:rsid w:val="7E352115"/>
    <w:rsid w:val="7E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3CF5A"/>
  <w15:docId w15:val="{CB9C1BE8-0728-46AD-B538-60125943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27D6"/>
    <w:rPr>
      <w:kern w:val="2"/>
      <w:sz w:val="18"/>
      <w:szCs w:val="18"/>
    </w:rPr>
  </w:style>
  <w:style w:type="paragraph" w:styleId="a5">
    <w:name w:val="footer"/>
    <w:basedOn w:val="a"/>
    <w:link w:val="a6"/>
    <w:rsid w:val="00C5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27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206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没有齐刘海的小丸子</dc:creator>
  <cp:lastModifiedBy>毕牟一</cp:lastModifiedBy>
  <cp:revision>4</cp:revision>
  <dcterms:created xsi:type="dcterms:W3CDTF">2021-09-23T08:24:00Z</dcterms:created>
  <dcterms:modified xsi:type="dcterms:W3CDTF">2021-09-26T07:52:00Z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3B3F1240059C49A8833C344F94D4E1E2</vt:lpwstr>
  </property>
</Properties>
</file>