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年度校级重大招标课题指南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“一站式”学生社区综合管理模式特色化建设研究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双一流背景下艺术高校校友资源开发利用研究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艺术院校实验室的开放共享运行管理模式研究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一流大学政策研究与综合管理能力研究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中国美术学院乡土学院建设与管理机制研究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中国美术学院艺术教育在线社区建设与管理研究</w:t>
      </w:r>
    </w:p>
    <w:p>
      <w:pPr>
        <w:widowControl w:val="0"/>
        <w:numPr>
          <w:ilvl w:val="0"/>
          <w:numId w:val="1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中国美术学院学科治理体系研究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DA6BBF"/>
    <w:multiLevelType w:val="singleLevel"/>
    <w:tmpl w:val="ABDA6B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OWY4ZmUxMWQyNGNkZWZjMTU1OGEyMTNiNjNlODkifQ=="/>
  </w:docVars>
  <w:rsids>
    <w:rsidRoot w:val="32095CC2"/>
    <w:rsid w:val="31A73783"/>
    <w:rsid w:val="32095CC2"/>
    <w:rsid w:val="535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352</Characters>
  <Lines>0</Lines>
  <Paragraphs>0</Paragraphs>
  <TotalTime>3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2022-05-05T02:54:00Z</dcterms:created>
  <dc:creator>没有齐刘海的小丸子</dc:creator>
  <cp:lastModifiedBy>WPS_1550981354</cp:lastModifiedBy>
  <dcterms:modified xsi:type="dcterms:W3CDTF">2023-06-19T00:33:13Z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2BA5E851447E4988A5A007CAF67D372B</vt:lpwstr>
  </property>
</Properties>
</file>